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32C5" w14:textId="77777777" w:rsidR="002767A7" w:rsidRPr="00B96E48" w:rsidRDefault="002767A7" w:rsidP="00335B28">
      <w:pPr>
        <w:pStyle w:val="Heading2"/>
        <w:bidi w:val="0"/>
        <w:jc w:val="center"/>
        <w:rPr>
          <w:color w:val="auto"/>
          <w:sz w:val="36"/>
          <w:szCs w:val="36"/>
        </w:rPr>
      </w:pPr>
      <w:r w:rsidRPr="00B96E48">
        <w:rPr>
          <w:color w:val="auto"/>
          <w:sz w:val="36"/>
          <w:szCs w:val="36"/>
        </w:rPr>
        <w:t>Bonus &amp; Promotion Terms</w:t>
      </w:r>
    </w:p>
    <w:p w14:paraId="61149FF5" w14:textId="77777777" w:rsidR="002767A7" w:rsidRDefault="002767A7" w:rsidP="00335B28">
      <w:pPr>
        <w:bidi w:val="0"/>
        <w:jc w:val="both"/>
      </w:pPr>
    </w:p>
    <w:p w14:paraId="6F496586" w14:textId="77777777" w:rsidR="002767A7" w:rsidRPr="00B96E48" w:rsidRDefault="002767A7" w:rsidP="00335B28">
      <w:pPr>
        <w:pStyle w:val="Heading2"/>
        <w:bidi w:val="0"/>
        <w:jc w:val="both"/>
        <w:rPr>
          <w:color w:val="auto"/>
        </w:rPr>
      </w:pPr>
      <w:r w:rsidRPr="00B96E48">
        <w:rPr>
          <w:color w:val="auto"/>
        </w:rPr>
        <w:t>Eligibility for Bonus or Promotion</w:t>
      </w:r>
    </w:p>
    <w:p w14:paraId="6DC8B89E" w14:textId="67719FB8" w:rsidR="002767A7" w:rsidRDefault="002767A7" w:rsidP="0094229F">
      <w:pPr>
        <w:bidi w:val="0"/>
        <w:jc w:val="both"/>
      </w:pPr>
      <w:r>
        <w:t>Clients can participate in METAGOLD LLC’s</w:t>
      </w:r>
      <w:r w:rsidR="0094229F" w:rsidRPr="0094229F">
        <w:t xml:space="preserve"> </w:t>
      </w:r>
      <w:r w:rsidR="0094229F" w:rsidRPr="0094229F">
        <w:t xml:space="preserve">and/or </w:t>
      </w:r>
      <w:r w:rsidR="0094229F">
        <w:t xml:space="preserve">METAGOLD </w:t>
      </w:r>
      <w:r w:rsidR="0094229F" w:rsidRPr="0094229F">
        <w:t>LTD’s (each hereinafter referred to as “METAGOLD”)</w:t>
      </w:r>
      <w:r w:rsidR="0094229F">
        <w:t xml:space="preserve"> </w:t>
      </w:r>
      <w:r>
        <w:t>Bonus &amp; Promotion plans based on the conditions outlined in each plan. To retain the bonus until the withdrawal stage, clients must</w:t>
      </w:r>
      <w:r>
        <w:rPr>
          <w:rtl/>
        </w:rPr>
        <w:t>:</w:t>
      </w:r>
    </w:p>
    <w:p w14:paraId="485F77D0" w14:textId="7AF41382" w:rsidR="002767A7" w:rsidRDefault="002767A7" w:rsidP="00335B28">
      <w:pPr>
        <w:pStyle w:val="ListParagraph"/>
        <w:numPr>
          <w:ilvl w:val="0"/>
          <w:numId w:val="1"/>
        </w:numPr>
        <w:bidi w:val="0"/>
        <w:jc w:val="both"/>
      </w:pPr>
      <w:r>
        <w:t>Cooperate with the authentication section for verification</w:t>
      </w:r>
      <w:r>
        <w:rPr>
          <w:rtl/>
        </w:rPr>
        <w:t>.</w:t>
      </w:r>
    </w:p>
    <w:p w14:paraId="11844E7E" w14:textId="13C0D361" w:rsidR="002767A7" w:rsidRDefault="002767A7" w:rsidP="00335B28">
      <w:pPr>
        <w:pStyle w:val="ListParagraph"/>
        <w:numPr>
          <w:ilvl w:val="0"/>
          <w:numId w:val="1"/>
        </w:numPr>
        <w:bidi w:val="0"/>
        <w:jc w:val="both"/>
      </w:pPr>
      <w:r>
        <w:t xml:space="preserve">Fully comply with </w:t>
      </w:r>
      <w:r w:rsidR="00BC162C">
        <w:t>all</w:t>
      </w:r>
      <w:r>
        <w:rPr>
          <w:rtl/>
        </w:rPr>
        <w:t>:</w:t>
      </w:r>
    </w:p>
    <w:p w14:paraId="1BC3E8C7" w14:textId="77777777" w:rsidR="002767A7" w:rsidRDefault="002767A7" w:rsidP="00335B28">
      <w:pPr>
        <w:pStyle w:val="ListParagraph"/>
        <w:numPr>
          <w:ilvl w:val="0"/>
          <w:numId w:val="3"/>
        </w:numPr>
        <w:bidi w:val="0"/>
        <w:jc w:val="both"/>
      </w:pPr>
      <w:r>
        <w:t>Terms &amp; Conditions of METAGOLD</w:t>
      </w:r>
    </w:p>
    <w:p w14:paraId="45C5EC31" w14:textId="77777777" w:rsidR="002767A7" w:rsidRDefault="002767A7" w:rsidP="00335B28">
      <w:pPr>
        <w:pStyle w:val="ListParagraph"/>
        <w:numPr>
          <w:ilvl w:val="0"/>
          <w:numId w:val="3"/>
        </w:numPr>
        <w:bidi w:val="0"/>
        <w:jc w:val="both"/>
      </w:pPr>
      <w:r>
        <w:t>Client Agreement of METAGOLD</w:t>
      </w:r>
    </w:p>
    <w:p w14:paraId="5502DBBB" w14:textId="77777777" w:rsidR="002767A7" w:rsidRDefault="002767A7" w:rsidP="00335B28">
      <w:pPr>
        <w:pStyle w:val="ListParagraph"/>
        <w:numPr>
          <w:ilvl w:val="0"/>
          <w:numId w:val="3"/>
        </w:numPr>
        <w:bidi w:val="0"/>
        <w:jc w:val="both"/>
      </w:pPr>
      <w:r>
        <w:t>Bonus &amp; Promotion plan rules of METAGOLD</w:t>
      </w:r>
    </w:p>
    <w:p w14:paraId="69B47D28" w14:textId="77777777" w:rsidR="002767A7" w:rsidRDefault="002767A7" w:rsidP="00335B28">
      <w:pPr>
        <w:bidi w:val="0"/>
        <w:jc w:val="both"/>
      </w:pPr>
    </w:p>
    <w:p w14:paraId="4C325AC5" w14:textId="77777777" w:rsidR="002767A7" w:rsidRPr="00B96E48" w:rsidRDefault="002767A7" w:rsidP="00335B28">
      <w:pPr>
        <w:pStyle w:val="Heading2"/>
        <w:bidi w:val="0"/>
        <w:jc w:val="both"/>
        <w:rPr>
          <w:color w:val="auto"/>
        </w:rPr>
      </w:pPr>
      <w:r w:rsidRPr="00B96E48">
        <w:rPr>
          <w:color w:val="auto"/>
        </w:rPr>
        <w:t>Bonus Amount and Allocation</w:t>
      </w:r>
    </w:p>
    <w:p w14:paraId="6BAC3C65" w14:textId="32B1CB4B" w:rsidR="002767A7" w:rsidRDefault="002767A7" w:rsidP="00335B28">
      <w:pPr>
        <w:bidi w:val="0"/>
        <w:jc w:val="both"/>
      </w:pPr>
      <w:r>
        <w:t>The bonus amount and its allocation depend on the specific plan’s conditions. METAGOLD reserves the right to determine the bonus/promotion structure and distribution at its sole discretion</w:t>
      </w:r>
      <w:r>
        <w:rPr>
          <w:rtl/>
        </w:rPr>
        <w:t>.</w:t>
      </w:r>
      <w:r w:rsidR="00B96E48">
        <w:t xml:space="preserve"> </w:t>
      </w:r>
      <w:r>
        <w:t>Anyway, the bonus amount cannot exceed the trading account balance</w:t>
      </w:r>
      <w:r>
        <w:rPr>
          <w:rtl/>
        </w:rPr>
        <w:t>.</w:t>
      </w:r>
    </w:p>
    <w:p w14:paraId="4995EF31" w14:textId="77777777" w:rsidR="002767A7" w:rsidRDefault="002767A7" w:rsidP="00335B28">
      <w:pPr>
        <w:bidi w:val="0"/>
        <w:jc w:val="both"/>
      </w:pPr>
    </w:p>
    <w:p w14:paraId="1806186C" w14:textId="77777777" w:rsidR="002767A7" w:rsidRPr="00B96E48" w:rsidRDefault="002767A7" w:rsidP="00335B28">
      <w:pPr>
        <w:pStyle w:val="Heading2"/>
        <w:bidi w:val="0"/>
        <w:jc w:val="both"/>
        <w:rPr>
          <w:color w:val="auto"/>
        </w:rPr>
      </w:pPr>
      <w:r w:rsidRPr="00B96E48">
        <w:rPr>
          <w:color w:val="auto"/>
        </w:rPr>
        <w:t>Bonus activation</w:t>
      </w:r>
    </w:p>
    <w:p w14:paraId="3CE3B71C" w14:textId="7A6474D1" w:rsidR="002767A7" w:rsidRDefault="002767A7" w:rsidP="00335B28">
      <w:pPr>
        <w:bidi w:val="0"/>
        <w:jc w:val="both"/>
      </w:pPr>
      <w:r>
        <w:t xml:space="preserve">To activate a bonus on a trading account, the client must contact their personal support representative at </w:t>
      </w:r>
      <w:r w:rsidR="00C30790">
        <w:t xml:space="preserve">METAGOLD </w:t>
      </w:r>
      <w:r>
        <w:t>via WhatsApp or Telegram</w:t>
      </w:r>
      <w:r>
        <w:rPr>
          <w:rtl/>
        </w:rPr>
        <w:t>.</w:t>
      </w:r>
    </w:p>
    <w:p w14:paraId="06F478C7" w14:textId="77777777" w:rsidR="002767A7" w:rsidRDefault="002767A7" w:rsidP="00335B28">
      <w:pPr>
        <w:bidi w:val="0"/>
        <w:jc w:val="both"/>
      </w:pPr>
    </w:p>
    <w:p w14:paraId="6BCA2855" w14:textId="77777777" w:rsidR="002767A7" w:rsidRPr="00B96E48" w:rsidRDefault="002767A7" w:rsidP="00335B28">
      <w:pPr>
        <w:pStyle w:val="Heading2"/>
        <w:bidi w:val="0"/>
        <w:jc w:val="both"/>
        <w:rPr>
          <w:color w:val="auto"/>
        </w:rPr>
      </w:pPr>
      <w:r w:rsidRPr="00B96E48">
        <w:rPr>
          <w:color w:val="auto"/>
        </w:rPr>
        <w:t>Trading Volume Requirements</w:t>
      </w:r>
    </w:p>
    <w:p w14:paraId="457A2E01" w14:textId="77777777" w:rsidR="002767A7" w:rsidRDefault="002767A7" w:rsidP="00335B28">
      <w:pPr>
        <w:bidi w:val="0"/>
        <w:jc w:val="both"/>
      </w:pPr>
      <w:r>
        <w:t>A client's trading volume may be considered a violation of general trading rules if it closely mirrors another client's trades in the same or opposite direction within a short timeframe. Trades and positions in Bonus &amp; Promotion plans are subject to heightened monitoring</w:t>
      </w:r>
      <w:r>
        <w:rPr>
          <w:rtl/>
        </w:rPr>
        <w:t>.</w:t>
      </w:r>
    </w:p>
    <w:p w14:paraId="7B43B034" w14:textId="77777777" w:rsidR="002767A7" w:rsidRDefault="002767A7" w:rsidP="00335B28">
      <w:pPr>
        <w:bidi w:val="0"/>
        <w:jc w:val="both"/>
      </w:pPr>
    </w:p>
    <w:p w14:paraId="6ECBC4E8" w14:textId="77777777" w:rsidR="002767A7" w:rsidRPr="00B96E48" w:rsidRDefault="002767A7" w:rsidP="00335B28">
      <w:pPr>
        <w:pStyle w:val="Heading2"/>
        <w:bidi w:val="0"/>
        <w:jc w:val="both"/>
        <w:rPr>
          <w:color w:val="auto"/>
        </w:rPr>
      </w:pPr>
      <w:r w:rsidRPr="00B96E48">
        <w:rPr>
          <w:color w:val="auto"/>
        </w:rPr>
        <w:t>Bonus Duration</w:t>
      </w:r>
    </w:p>
    <w:p w14:paraId="1A4DE89A" w14:textId="77777777" w:rsidR="002767A7" w:rsidRDefault="002767A7" w:rsidP="00335B28">
      <w:pPr>
        <w:bidi w:val="0"/>
        <w:jc w:val="both"/>
      </w:pPr>
      <w:r>
        <w:t>The duration of the bonus is specified in the plan’s conditions and may be adjusted slightly due to holidays or group elimination hours</w:t>
      </w:r>
      <w:r>
        <w:rPr>
          <w:rtl/>
        </w:rPr>
        <w:t>.</w:t>
      </w:r>
    </w:p>
    <w:p w14:paraId="39E11A36" w14:textId="77777777" w:rsidR="002767A7" w:rsidRDefault="002767A7" w:rsidP="00335B28">
      <w:pPr>
        <w:bidi w:val="0"/>
        <w:jc w:val="both"/>
      </w:pPr>
    </w:p>
    <w:p w14:paraId="0BB76149" w14:textId="77777777" w:rsidR="002767A7" w:rsidRPr="00B96E48" w:rsidRDefault="002767A7" w:rsidP="00335B28">
      <w:pPr>
        <w:pStyle w:val="Heading2"/>
        <w:bidi w:val="0"/>
        <w:jc w:val="both"/>
        <w:rPr>
          <w:color w:val="auto"/>
        </w:rPr>
      </w:pPr>
      <w:r w:rsidRPr="00B96E48">
        <w:rPr>
          <w:color w:val="auto"/>
        </w:rPr>
        <w:t>Bonus Abuse &amp; Prohibited Actions</w:t>
      </w:r>
    </w:p>
    <w:p w14:paraId="151BF4EE" w14:textId="77777777" w:rsidR="002767A7" w:rsidRDefault="002767A7" w:rsidP="00335B28">
      <w:pPr>
        <w:bidi w:val="0"/>
        <w:jc w:val="both"/>
      </w:pPr>
      <w:r>
        <w:t>Any coordinated trading activities (whether in the same or opposite direction) that are intended to exploit the bonus system may be classified as abuse. In such cases, METAGOLD reserves the right to take corrective actions</w:t>
      </w:r>
      <w:r>
        <w:rPr>
          <w:rtl/>
        </w:rPr>
        <w:t>.</w:t>
      </w:r>
    </w:p>
    <w:p w14:paraId="6C9005E8" w14:textId="77777777" w:rsidR="002767A7" w:rsidRDefault="002767A7" w:rsidP="00335B28">
      <w:pPr>
        <w:bidi w:val="0"/>
        <w:jc w:val="both"/>
      </w:pPr>
    </w:p>
    <w:p w14:paraId="6C3F7F01" w14:textId="77777777" w:rsidR="002767A7" w:rsidRPr="00B96E48" w:rsidRDefault="002767A7" w:rsidP="00335B28">
      <w:pPr>
        <w:pStyle w:val="Heading2"/>
        <w:bidi w:val="0"/>
        <w:jc w:val="both"/>
        <w:rPr>
          <w:color w:val="auto"/>
        </w:rPr>
      </w:pPr>
      <w:r w:rsidRPr="00B96E48">
        <w:rPr>
          <w:color w:val="auto"/>
        </w:rPr>
        <w:t>Bonus Withdrawal Conditions</w:t>
      </w:r>
    </w:p>
    <w:p w14:paraId="5AF82E97" w14:textId="77777777" w:rsidR="002767A7" w:rsidRDefault="002767A7" w:rsidP="00335B28">
      <w:pPr>
        <w:bidi w:val="0"/>
        <w:jc w:val="both"/>
      </w:pPr>
      <w:r>
        <w:t>Bonuses are intended only for trading support. Any profits generated from the bonus, however, can be withdrawn under standard withdrawal rules</w:t>
      </w:r>
      <w:r>
        <w:rPr>
          <w:rtl/>
        </w:rPr>
        <w:t>.</w:t>
      </w:r>
    </w:p>
    <w:p w14:paraId="7E203FFA" w14:textId="51B325BA" w:rsidR="002767A7" w:rsidRDefault="002767A7" w:rsidP="00335B28">
      <w:pPr>
        <w:bidi w:val="0"/>
        <w:jc w:val="both"/>
      </w:pPr>
      <w:r>
        <w:t xml:space="preserve">Please note that any withdrawal (either of the principal or trading profits) made through </w:t>
      </w:r>
      <w:r w:rsidR="00B96E48">
        <w:t>Meta Trader</w:t>
      </w:r>
      <w:r>
        <w:t xml:space="preserve"> will result in the complete removal of the active bonus</w:t>
      </w:r>
      <w:r>
        <w:rPr>
          <w:rtl/>
        </w:rPr>
        <w:t>.</w:t>
      </w:r>
    </w:p>
    <w:p w14:paraId="364353F4" w14:textId="77777777" w:rsidR="002767A7" w:rsidRDefault="002767A7" w:rsidP="00335B28">
      <w:pPr>
        <w:bidi w:val="0"/>
        <w:jc w:val="both"/>
      </w:pPr>
    </w:p>
    <w:p w14:paraId="4FF8947A" w14:textId="77777777" w:rsidR="002767A7" w:rsidRPr="00B96E48" w:rsidRDefault="002767A7" w:rsidP="00335B28">
      <w:pPr>
        <w:pStyle w:val="Heading2"/>
        <w:bidi w:val="0"/>
        <w:jc w:val="both"/>
        <w:rPr>
          <w:color w:val="auto"/>
        </w:rPr>
      </w:pPr>
      <w:r w:rsidRPr="00B96E48">
        <w:rPr>
          <w:color w:val="auto"/>
        </w:rPr>
        <w:lastRenderedPageBreak/>
        <w:t>Bonus Changes &amp; Cancellation</w:t>
      </w:r>
    </w:p>
    <w:p w14:paraId="0E64E830" w14:textId="77777777" w:rsidR="002767A7" w:rsidRDefault="002767A7" w:rsidP="00335B28">
      <w:pPr>
        <w:bidi w:val="0"/>
        <w:jc w:val="both"/>
      </w:pPr>
      <w:r>
        <w:t>METAGOLD may withdraw or cancel bonuses if a client violates any rules of METAGOLD. Bonus removal may occur at any time, regardless of market conditions or trading account status, client’s bonus if</w:t>
      </w:r>
      <w:r>
        <w:rPr>
          <w:rtl/>
        </w:rPr>
        <w:t>:</w:t>
      </w:r>
    </w:p>
    <w:p w14:paraId="502C2113" w14:textId="63C477A3" w:rsidR="002767A7" w:rsidRDefault="002767A7" w:rsidP="00335B28">
      <w:pPr>
        <w:pStyle w:val="ListParagraph"/>
        <w:numPr>
          <w:ilvl w:val="0"/>
          <w:numId w:val="2"/>
        </w:numPr>
        <w:bidi w:val="0"/>
        <w:jc w:val="both"/>
      </w:pPr>
      <w:r>
        <w:t>Suspicious activity is detected</w:t>
      </w:r>
      <w:r>
        <w:rPr>
          <w:rtl/>
        </w:rPr>
        <w:t>;</w:t>
      </w:r>
    </w:p>
    <w:p w14:paraId="47FDB31D" w14:textId="2CEC45FB" w:rsidR="002767A7" w:rsidRDefault="002767A7" w:rsidP="00335B28">
      <w:pPr>
        <w:pStyle w:val="ListParagraph"/>
        <w:numPr>
          <w:ilvl w:val="0"/>
          <w:numId w:val="2"/>
        </w:numPr>
        <w:bidi w:val="0"/>
        <w:jc w:val="both"/>
      </w:pPr>
      <w:r>
        <w:t>The client is deemed a potential risk to the METAGOLD</w:t>
      </w:r>
      <w:r>
        <w:rPr>
          <w:rtl/>
        </w:rPr>
        <w:t>;</w:t>
      </w:r>
    </w:p>
    <w:p w14:paraId="6ACD37E0" w14:textId="262D5D23" w:rsidR="002767A7" w:rsidRDefault="002767A7" w:rsidP="00335B28">
      <w:pPr>
        <w:pStyle w:val="ListParagraph"/>
        <w:numPr>
          <w:ilvl w:val="0"/>
          <w:numId w:val="2"/>
        </w:numPr>
        <w:bidi w:val="0"/>
        <w:jc w:val="both"/>
      </w:pPr>
      <w:r>
        <w:t>Past violations suggest a risk of abuse</w:t>
      </w:r>
      <w:r>
        <w:rPr>
          <w:rtl/>
        </w:rPr>
        <w:t>.</w:t>
      </w:r>
    </w:p>
    <w:p w14:paraId="5DE56C22" w14:textId="77777777" w:rsidR="002767A7" w:rsidRDefault="002767A7" w:rsidP="00335B28">
      <w:pPr>
        <w:bidi w:val="0"/>
        <w:jc w:val="both"/>
      </w:pPr>
      <w:r>
        <w:t>METAGOLD is not required to disclose the exact reasons for suspension as part of its risk management measures</w:t>
      </w:r>
      <w:r>
        <w:rPr>
          <w:rtl/>
        </w:rPr>
        <w:t>.</w:t>
      </w:r>
    </w:p>
    <w:p w14:paraId="45723396" w14:textId="77777777" w:rsidR="002767A7" w:rsidRDefault="002767A7" w:rsidP="00335B28">
      <w:pPr>
        <w:bidi w:val="0"/>
        <w:jc w:val="both"/>
      </w:pPr>
    </w:p>
    <w:p w14:paraId="4931D629" w14:textId="77777777" w:rsidR="002767A7" w:rsidRPr="00B96E48" w:rsidRDefault="002767A7" w:rsidP="00335B28">
      <w:pPr>
        <w:pStyle w:val="Heading2"/>
        <w:bidi w:val="0"/>
        <w:jc w:val="both"/>
        <w:rPr>
          <w:color w:val="auto"/>
        </w:rPr>
      </w:pPr>
      <w:r w:rsidRPr="00B96E48">
        <w:rPr>
          <w:color w:val="auto"/>
        </w:rPr>
        <w:t>Dispute Resolution</w:t>
      </w:r>
    </w:p>
    <w:p w14:paraId="34613DFF" w14:textId="08456516" w:rsidR="001A740F" w:rsidRDefault="002767A7" w:rsidP="00335B28">
      <w:pPr>
        <w:bidi w:val="0"/>
        <w:jc w:val="both"/>
      </w:pPr>
      <w:r>
        <w:t>In the event of a dispute regarding bonuses, METAGOLD’s decision will be final and binding</w:t>
      </w:r>
      <w:r>
        <w:rPr>
          <w:rtl/>
        </w:rPr>
        <w:t>.</w:t>
      </w:r>
      <w:r w:rsidR="00B96E48">
        <w:t xml:space="preserve"> </w:t>
      </w:r>
      <w:r>
        <w:t>Clients may contact customer support for clarification, but METAGOLD maintains sole authority over the final resolution</w:t>
      </w:r>
      <w:r>
        <w:rPr>
          <w:rtl/>
        </w:rPr>
        <w:t>.</w:t>
      </w:r>
    </w:p>
    <w:sectPr w:rsidR="001A74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D79B" w14:textId="77777777" w:rsidR="00542F3E" w:rsidRDefault="00542F3E" w:rsidP="002767A7">
      <w:pPr>
        <w:spacing w:after="0" w:line="240" w:lineRule="auto"/>
      </w:pPr>
      <w:r>
        <w:separator/>
      </w:r>
    </w:p>
  </w:endnote>
  <w:endnote w:type="continuationSeparator" w:id="0">
    <w:p w14:paraId="6ED681F8" w14:textId="77777777" w:rsidR="00542F3E" w:rsidRDefault="00542F3E" w:rsidP="0027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0000000000000000000"/>
    <w:charset w:val="00"/>
    <w:family w:val="auto"/>
    <w:pitch w:val="variable"/>
    <w:sig w:usb0="A00000FF" w:usb1="5000205B" w:usb2="00000000" w:usb3="00000000" w:csb0="00000193" w:csb1="00000000"/>
  </w:font>
  <w:font w:name="Aria">
    <w:panose1 w:val="00000500000000000000"/>
    <w:charset w:val="B2"/>
    <w:family w:val="auto"/>
    <w:pitch w:val="variable"/>
    <w:sig w:usb0="00002001" w:usb1="00000000" w:usb2="00000008" w:usb3="00000000" w:csb0="00000040" w:csb1="00000000"/>
  </w:font>
  <w:font w:name="Maven Pro SemiBold">
    <w:panose1 w:val="00000000000000000000"/>
    <w:charset w:val="00"/>
    <w:family w:val="auto"/>
    <w:pitch w:val="variable"/>
    <w:sig w:usb0="A00000FF" w:usb1="5000205B" w:usb2="00000000" w:usb3="00000000" w:csb0="00000193" w:csb1="00000000"/>
  </w:font>
  <w:font w:name="Aria SemiBold">
    <w:panose1 w:val="000005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58BF4" w14:textId="77777777" w:rsidR="00542F3E" w:rsidRDefault="00542F3E" w:rsidP="002767A7">
      <w:pPr>
        <w:spacing w:after="0" w:line="240" w:lineRule="auto"/>
      </w:pPr>
      <w:r>
        <w:separator/>
      </w:r>
    </w:p>
  </w:footnote>
  <w:footnote w:type="continuationSeparator" w:id="0">
    <w:p w14:paraId="4A50C108" w14:textId="77777777" w:rsidR="00542F3E" w:rsidRDefault="00542F3E" w:rsidP="00276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1F4"/>
    <w:multiLevelType w:val="hybridMultilevel"/>
    <w:tmpl w:val="BD862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6B527E"/>
    <w:multiLevelType w:val="hybridMultilevel"/>
    <w:tmpl w:val="CB0C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A77F5"/>
    <w:multiLevelType w:val="hybridMultilevel"/>
    <w:tmpl w:val="9CC6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A7"/>
    <w:rsid w:val="001A740F"/>
    <w:rsid w:val="002767A7"/>
    <w:rsid w:val="003215E2"/>
    <w:rsid w:val="00335B28"/>
    <w:rsid w:val="003E192D"/>
    <w:rsid w:val="00542F3E"/>
    <w:rsid w:val="007037D7"/>
    <w:rsid w:val="00862D6A"/>
    <w:rsid w:val="008A1A84"/>
    <w:rsid w:val="008F5E12"/>
    <w:rsid w:val="0094229F"/>
    <w:rsid w:val="00B96E48"/>
    <w:rsid w:val="00BC162C"/>
    <w:rsid w:val="00BC1876"/>
    <w:rsid w:val="00C30790"/>
    <w:rsid w:val="00D55464"/>
    <w:rsid w:val="00FD76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8980"/>
  <w15:chartTrackingRefBased/>
  <w15:docId w15:val="{12AC0CFB-E82F-4902-925B-F63C276C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2D"/>
    <w:pPr>
      <w:bidi/>
    </w:pPr>
    <w:rPr>
      <w:rFonts w:ascii="Maven Pro" w:hAnsi="Maven Pro" w:cs="Aria"/>
      <w:sz w:val="16"/>
      <w:szCs w:val="18"/>
    </w:rPr>
  </w:style>
  <w:style w:type="paragraph" w:styleId="Heading2">
    <w:name w:val="heading 2"/>
    <w:basedOn w:val="Normal"/>
    <w:next w:val="Normal"/>
    <w:link w:val="Heading2Char"/>
    <w:uiPriority w:val="9"/>
    <w:unhideWhenUsed/>
    <w:qFormat/>
    <w:rsid w:val="007037D7"/>
    <w:pPr>
      <w:keepNext/>
      <w:keepLines/>
      <w:spacing w:before="40" w:after="0"/>
      <w:outlineLvl w:val="1"/>
    </w:pPr>
    <w:rPr>
      <w:rFonts w:ascii="Maven Pro SemiBold" w:eastAsiaTheme="majorEastAsia" w:hAnsi="Maven Pro SemiBold" w:cs="Aria SemiBold"/>
      <w:color w:val="2F5496" w:themeColor="accent1" w:themeShade="BF"/>
      <w:sz w:val="26"/>
      <w:szCs w:val="26"/>
    </w:rPr>
  </w:style>
  <w:style w:type="paragraph" w:styleId="Heading3">
    <w:name w:val="heading 3"/>
    <w:basedOn w:val="Normal"/>
    <w:next w:val="Normal"/>
    <w:link w:val="Heading3Char"/>
    <w:uiPriority w:val="9"/>
    <w:unhideWhenUsed/>
    <w:qFormat/>
    <w:rsid w:val="00D55464"/>
    <w:pPr>
      <w:keepNext/>
      <w:keepLines/>
      <w:spacing w:before="40" w:after="0"/>
      <w:outlineLvl w:val="2"/>
    </w:pPr>
    <w:rPr>
      <w:rFonts w:eastAsiaTheme="majorEastAsia" w:cs="Aria SemiBold"/>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7D7"/>
    <w:rPr>
      <w:rFonts w:ascii="Maven Pro SemiBold" w:eastAsiaTheme="majorEastAsia" w:hAnsi="Maven Pro SemiBold" w:cs="Aria SemiBold"/>
      <w:color w:val="2F5496" w:themeColor="accent1" w:themeShade="BF"/>
      <w:sz w:val="26"/>
      <w:szCs w:val="26"/>
    </w:rPr>
  </w:style>
  <w:style w:type="character" w:customStyle="1" w:styleId="Heading3Char">
    <w:name w:val="Heading 3 Char"/>
    <w:basedOn w:val="DefaultParagraphFont"/>
    <w:link w:val="Heading3"/>
    <w:uiPriority w:val="9"/>
    <w:rsid w:val="00D55464"/>
    <w:rPr>
      <w:rFonts w:ascii="Maven Pro" w:eastAsiaTheme="majorEastAsia" w:hAnsi="Maven Pro" w:cs="Aria SemiBold"/>
      <w:color w:val="1F3763" w:themeColor="accent1" w:themeShade="7F"/>
    </w:rPr>
  </w:style>
  <w:style w:type="paragraph" w:styleId="Header">
    <w:name w:val="header"/>
    <w:basedOn w:val="Normal"/>
    <w:link w:val="HeaderChar"/>
    <w:uiPriority w:val="99"/>
    <w:unhideWhenUsed/>
    <w:rsid w:val="00276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7A7"/>
    <w:rPr>
      <w:rFonts w:ascii="Maven Pro" w:hAnsi="Maven Pro" w:cs="Aria"/>
      <w:sz w:val="16"/>
      <w:szCs w:val="18"/>
    </w:rPr>
  </w:style>
  <w:style w:type="paragraph" w:styleId="Footer">
    <w:name w:val="footer"/>
    <w:basedOn w:val="Normal"/>
    <w:link w:val="FooterChar"/>
    <w:uiPriority w:val="99"/>
    <w:unhideWhenUsed/>
    <w:rsid w:val="00276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7A7"/>
    <w:rPr>
      <w:rFonts w:ascii="Maven Pro" w:hAnsi="Maven Pro" w:cs="Aria"/>
      <w:sz w:val="16"/>
      <w:szCs w:val="18"/>
    </w:rPr>
  </w:style>
  <w:style w:type="paragraph" w:styleId="ListParagraph">
    <w:name w:val="List Paragraph"/>
    <w:basedOn w:val="Normal"/>
    <w:uiPriority w:val="34"/>
    <w:qFormat/>
    <w:rsid w:val="00276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400</Words>
  <Characters>2280</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Sadeghifar</dc:creator>
  <cp:keywords/>
  <dc:description/>
  <cp:lastModifiedBy>Mina Sadeghifar</cp:lastModifiedBy>
  <cp:revision>9</cp:revision>
  <dcterms:created xsi:type="dcterms:W3CDTF">2025-10-02T11:20:00Z</dcterms:created>
  <dcterms:modified xsi:type="dcterms:W3CDTF">2025-11-20T13:31:00Z</dcterms:modified>
</cp:coreProperties>
</file>